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55635" w14:textId="38D49A25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r0</w:t>
      </w:r>
      <w:r>
        <w:rPr>
          <w:rFonts w:cs="Arial" w:hint="eastAsia"/>
          <w:b/>
          <w:sz w:val="24"/>
          <w:lang w:val="en-US" w:eastAsia="zh-CN"/>
        </w:rPr>
        <w:t>2</w:t>
      </w:r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 xml:space="preserve">Maastricht, Netherlands, 19 August – 23 </w:t>
      </w:r>
      <w:proofErr w:type="gramStart"/>
      <w:r>
        <w:rPr>
          <w:rFonts w:cs="Arial"/>
          <w:b/>
          <w:bCs/>
          <w:sz w:val="24"/>
        </w:rPr>
        <w:t>August,</w:t>
      </w:r>
      <w:proofErr w:type="gramEnd"/>
      <w:r>
        <w:rPr>
          <w:rFonts w:cs="Arial"/>
          <w:b/>
          <w:bCs/>
          <w:sz w:val="24"/>
        </w:rPr>
        <w:t xml:space="preserve">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proofErr w:type="spellStart"/>
      <w:r>
        <w:rPr>
          <w:rFonts w:eastAsia="Batang"/>
          <w:bCs w:val="0"/>
          <w:lang w:eastAsia="ar-SA"/>
        </w:rPr>
        <w:t>FS_EnergySys</w:t>
      </w:r>
      <w:proofErr w:type="spellEnd"/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 xml:space="preserve">SA, SA1,SA5,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>
        <w:rPr>
          <w:color w:val="0000FF"/>
          <w:lang w:val="de-DE"/>
        </w:rPr>
        <w:t>E-mail</w:t>
      </w:r>
      <w:proofErr w:type="spellEnd"/>
      <w:r>
        <w:rPr>
          <w:color w:val="0000FF"/>
          <w:lang w:val="de-DE"/>
        </w:rPr>
        <w:t xml:space="preserve">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77777777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 feedback in RP-240825. And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on </w:t>
      </w:r>
      <w:r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0BCC4DEA" w:rsidR="009162E3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6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 xml:space="preserve">Supporting </w:t>
            </w:r>
            <w:proofErr w:type="spellStart"/>
            <w:r w:rsidRPr="00CD2CE2">
              <w:rPr>
                <w:rFonts w:ascii="Arial" w:hAnsi="Arial" w:cs="Arial"/>
                <w:b/>
                <w:bCs/>
                <w:lang w:eastAsia="zh-CN"/>
              </w:rPr>
              <w:t>Tdoc</w:t>
            </w:r>
            <w:proofErr w:type="spellEnd"/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9952EE" w:rsidP="00CD2CE2">
            <w:pPr>
              <w:rPr>
                <w:rFonts w:ascii="Arial" w:hAnsi="Arial" w:cs="Arial"/>
                <w:lang w:eastAsia="zh-CN"/>
              </w:rPr>
            </w:pPr>
            <w:hyperlink r:id="rId7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8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rFonts w:ascii="Arial" w:hAnsi="Arial" w:cs="Arial"/>
          <w:lang w:eastAsia="zh-CN"/>
        </w:rPr>
      </w:pPr>
    </w:p>
    <w:p w14:paraId="34EF488E" w14:textId="1C46A906" w:rsidR="00572518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this WA remain in place after any challenge</w:t>
      </w:r>
      <w:r w:rsidR="00572518">
        <w:rPr>
          <w:rFonts w:ascii="Arial" w:hAnsi="Arial" w:cs="Arial"/>
          <w:lang w:eastAsia="zh-CN"/>
        </w:rPr>
        <w:t xml:space="preserve"> at SA#105</w:t>
      </w:r>
      <w:r w:rsidR="009952EE">
        <w:rPr>
          <w:rFonts w:ascii="Arial" w:hAnsi="Arial" w:cs="Arial"/>
          <w:lang w:eastAsia="zh-CN"/>
        </w:rPr>
        <w:t>, there is no strict requirement for NG-RAN to be impacted from SA2 perspective. However, Should TSG-RAN decide to provide NG-RAN-based per UE energy consumption estimations, SA2</w:t>
      </w:r>
      <w:r>
        <w:rPr>
          <w:rFonts w:ascii="Arial" w:hAnsi="Arial" w:cs="Arial"/>
          <w:lang w:eastAsia="zh-CN"/>
        </w:rPr>
        <w:t xml:space="preserve"> expects the</w:t>
      </w:r>
      <w:r w:rsidR="00376CF3">
        <w:rPr>
          <w:rFonts w:ascii="Arial" w:hAnsi="Arial" w:cs="Arial"/>
          <w:lang w:eastAsia="zh-CN"/>
        </w:rPr>
        <w:t xml:space="preserve">re would be a technical requirement that </w:t>
      </w:r>
      <w:r>
        <w:rPr>
          <w:rFonts w:ascii="Arial" w:hAnsi="Arial" w:cs="Arial"/>
          <w:lang w:eastAsia="zh-CN"/>
        </w:rPr>
        <w:t>NG-RAN</w:t>
      </w:r>
      <w:r w:rsidR="00376CF3">
        <w:rPr>
          <w:rFonts w:ascii="Arial" w:hAnsi="Arial" w:cs="Arial"/>
          <w:lang w:eastAsia="zh-CN"/>
        </w:rPr>
        <w:t xml:space="preserve"> would need to </w:t>
      </w:r>
      <w:r>
        <w:rPr>
          <w:rFonts w:ascii="Arial" w:hAnsi="Arial" w:cs="Arial"/>
          <w:lang w:eastAsia="zh-CN"/>
        </w:rPr>
        <w:t xml:space="preserve">collect and report information on energy consumption per UE at a time synchronized with the time period used to collect energy consumption information </w:t>
      </w:r>
      <w:r w:rsidR="00B5591F">
        <w:rPr>
          <w:rFonts w:ascii="Arial" w:hAnsi="Arial" w:cs="Arial"/>
          <w:lang w:eastAsia="zh-CN"/>
        </w:rPr>
        <w:t>by</w:t>
      </w:r>
      <w:r>
        <w:rPr>
          <w:rFonts w:ascii="Arial" w:hAnsi="Arial" w:cs="Arial"/>
          <w:lang w:eastAsia="zh-CN"/>
        </w:rPr>
        <w:t xml:space="preserve"> OAM at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 w:rsidR="00376CF3">
        <w:rPr>
          <w:rFonts w:ascii="Arial" w:hAnsi="Arial" w:cs="Arial"/>
          <w:lang w:eastAsia="zh-CN"/>
        </w:rPr>
        <w:t xml:space="preserve"> at </w:t>
      </w:r>
      <w:proofErr w:type="spellStart"/>
      <w:r w:rsidR="00376CF3">
        <w:rPr>
          <w:rFonts w:ascii="Arial" w:hAnsi="Arial" w:cs="Arial"/>
          <w:lang w:eastAsia="zh-CN"/>
        </w:rPr>
        <w:t>gNB</w:t>
      </w:r>
      <w:proofErr w:type="spellEnd"/>
      <w:r w:rsidR="00376CF3">
        <w:rPr>
          <w:rFonts w:ascii="Arial" w:hAnsi="Arial" w:cs="Arial"/>
          <w:lang w:eastAsia="zh-CN"/>
        </w:rPr>
        <w:t xml:space="preserve"> level granularity</w:t>
      </w:r>
      <w:r>
        <w:rPr>
          <w:rFonts w:ascii="Arial" w:hAnsi="Arial" w:cs="Arial"/>
          <w:lang w:eastAsia="zh-CN"/>
        </w:rPr>
        <w:t>,</w:t>
      </w:r>
      <w:r w:rsidR="009952EE">
        <w:rPr>
          <w:rFonts w:ascii="Arial" w:hAnsi="Arial" w:cs="Arial"/>
          <w:lang w:eastAsia="zh-CN"/>
        </w:rPr>
        <w:t xml:space="preserve"> and in turn this timing would need to be synchronized with the timing used to collect energy information at UPFs. Should this per UE information be collected, it</w:t>
      </w:r>
      <w:r>
        <w:rPr>
          <w:rFonts w:ascii="Arial" w:hAnsi="Arial" w:cs="Arial"/>
          <w:lang w:eastAsia="zh-CN"/>
        </w:rPr>
        <w:t xml:space="preserve"> will need to be reported to AMF via N2 or N3</w:t>
      </w:r>
      <w:r w:rsidR="00572518">
        <w:rPr>
          <w:rFonts w:ascii="Arial" w:hAnsi="Arial" w:cs="Arial"/>
          <w:lang w:eastAsia="zh-CN"/>
        </w:rPr>
        <w:t xml:space="preserve"> </w:t>
      </w:r>
      <w:r w:rsidR="00B5591F">
        <w:rPr>
          <w:rFonts w:ascii="Arial" w:hAnsi="Arial" w:cs="Arial"/>
          <w:lang w:eastAsia="zh-CN"/>
        </w:rPr>
        <w:t>associated messages</w:t>
      </w:r>
      <w:r w:rsidR="00572518">
        <w:rPr>
          <w:rFonts w:ascii="Arial" w:hAnsi="Arial" w:cs="Arial"/>
          <w:lang w:eastAsia="zh-CN"/>
        </w:rPr>
        <w:t>/</w:t>
      </w:r>
      <w:r>
        <w:rPr>
          <w:rFonts w:ascii="Arial" w:hAnsi="Arial" w:cs="Arial"/>
          <w:lang w:eastAsia="zh-CN"/>
        </w:rPr>
        <w:t xml:space="preserve">information elements. </w:t>
      </w:r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RAN</w:t>
      </w:r>
    </w:p>
    <w:p w14:paraId="61123A6D" w14:textId="2D67C59F" w:rsidR="003A2F8A" w:rsidRDefault="0057251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 in the event there was a discussion at RAN#105 on </w:t>
      </w:r>
      <w:r w:rsidR="00B5591F" w:rsidRPr="00572518">
        <w:rPr>
          <w:rFonts w:ascii="Arial" w:hAnsi="Arial" w:cs="Arial"/>
          <w:lang w:eastAsia="zh-CN"/>
        </w:rPr>
        <w:t>including the</w:t>
      </w:r>
      <w:r w:rsidR="009162E3" w:rsidRPr="00572518">
        <w:rPr>
          <w:rFonts w:ascii="Arial" w:hAnsi="Arial" w:cs="Arial"/>
          <w:lang w:eastAsia="zh-CN"/>
        </w:rPr>
        <w:t xml:space="preserve"> collection of energy consumption per UE as part of the TSG-</w:t>
      </w:r>
      <w:r w:rsidRPr="00572518">
        <w:rPr>
          <w:rFonts w:ascii="Arial" w:hAnsi="Arial" w:cs="Arial"/>
          <w:lang w:eastAsia="zh-CN"/>
        </w:rPr>
        <w:t>RAN Rel-19 work programme</w:t>
      </w:r>
      <w:r w:rsidR="009162E3" w:rsidRPr="00572518">
        <w:rPr>
          <w:rFonts w:ascii="Arial" w:hAnsi="Arial" w:cs="Arial"/>
          <w:lang w:eastAsia="zh-CN"/>
        </w:rPr>
        <w:t>. SA2 would appreciate an update on any conclusion reached at RAN#105.</w:t>
      </w: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71A90"/>
    <w:rsid w:val="00083671"/>
    <w:rsid w:val="00083DF2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52160"/>
    <w:rsid w:val="002605A2"/>
    <w:rsid w:val="0029452F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72518"/>
    <w:rsid w:val="00584B08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952EE"/>
    <w:rsid w:val="009A3359"/>
    <w:rsid w:val="009B0700"/>
    <w:rsid w:val="009B11A5"/>
    <w:rsid w:val="009C789D"/>
    <w:rsid w:val="009D0923"/>
    <w:rsid w:val="009F6E85"/>
    <w:rsid w:val="00A4156F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4_Maastricht_2024-08/Docs/S2-2409559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64_Maastricht_2024-08/Docs/S2-24092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elegates-corner/3gpp-working-procedures/tsg-working-agreements" TargetMode="External"/><Relationship Id="rId5" Type="http://schemas.openxmlformats.org/officeDocument/2006/relationships/hyperlink" Target="mailto:3GPPLiaison@etsi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414</Words>
  <Characters>2361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revisions at sa2#164</cp:lastModifiedBy>
  <cp:revision>2</cp:revision>
  <cp:lastPrinted>2002-04-23T07:10:00Z</cp:lastPrinted>
  <dcterms:created xsi:type="dcterms:W3CDTF">2024-08-27T14:57:00Z</dcterms:created>
  <dcterms:modified xsi:type="dcterms:W3CDTF">2024-08-27T14:57:00Z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